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A231">
      <w:pPr>
        <w:pStyle w:val="11"/>
        <w:bidi w:val="0"/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附件2</w:t>
      </w:r>
    </w:p>
    <w:p w14:paraId="1657C04A">
      <w:pPr>
        <w:pStyle w:val="11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维护保养清单</w:t>
      </w:r>
    </w:p>
    <w:tbl>
      <w:tblPr>
        <w:tblStyle w:val="22"/>
        <w:tblW w:w="109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04"/>
        <w:gridCol w:w="2239"/>
        <w:gridCol w:w="1304"/>
        <w:gridCol w:w="1246"/>
        <w:gridCol w:w="3019"/>
        <w:gridCol w:w="2594"/>
      </w:tblGrid>
      <w:tr w14:paraId="3903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09E898">
            <w:pPr>
              <w:snapToGrid w:val="0"/>
              <w:spacing w:before="83" w:line="221" w:lineRule="auto"/>
              <w:ind w:left="55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2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2BD47C">
            <w:pPr>
              <w:snapToGrid w:val="0"/>
              <w:spacing w:before="83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2"/>
                <w:sz w:val="21"/>
                <w:szCs w:val="21"/>
                <w:lang w:eastAsia="zh-CN"/>
              </w:rPr>
              <w:t>设备名称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A76E0A">
            <w:pPr>
              <w:snapToGrid w:val="0"/>
              <w:spacing w:before="83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2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2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B6C1CA">
            <w:pPr>
              <w:snapToGrid w:val="0"/>
              <w:spacing w:before="83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3"/>
                <w:sz w:val="21"/>
                <w:szCs w:val="21"/>
                <w:lang w:eastAsia="zh-CN"/>
              </w:rPr>
              <w:t>频次</w:t>
            </w:r>
          </w:p>
        </w:tc>
        <w:tc>
          <w:tcPr>
            <w:tcW w:w="30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F35584">
            <w:pPr>
              <w:snapToGrid w:val="0"/>
              <w:spacing w:before="83" w:line="22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pacing w:val="-4"/>
                <w:sz w:val="21"/>
                <w:szCs w:val="21"/>
                <w:lang w:eastAsia="zh-CN"/>
              </w:rPr>
              <w:t>具体内容</w:t>
            </w:r>
          </w:p>
        </w:tc>
        <w:tc>
          <w:tcPr>
            <w:tcW w:w="25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0795AAD">
            <w:pPr>
              <w:snapToGrid w:val="0"/>
              <w:spacing w:before="83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3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9AA0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AFE7AD">
            <w:pPr>
              <w:snapToGrid w:val="0"/>
              <w:spacing w:before="62" w:line="241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66100D">
            <w:pPr>
              <w:snapToGrid w:val="0"/>
              <w:spacing w:before="62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val="en-US" w:eastAsia="zh-CN"/>
              </w:rPr>
              <w:t>汽车运行检测分中心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立柱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val="en-US" w:eastAsia="zh-CN"/>
              </w:rPr>
              <w:t>举升机</w:t>
            </w:r>
            <w:bookmarkStart w:id="0" w:name="_GoBack"/>
            <w:bookmarkEnd w:id="0"/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510662">
            <w:pPr>
              <w:snapToGrid w:val="0"/>
              <w:spacing w:before="62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元征TLT235SC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700A12">
            <w:pPr>
              <w:snapToGrid w:val="0"/>
              <w:spacing w:before="61" w:line="219" w:lineRule="auto"/>
              <w:ind w:left="62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次/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季度，共计4次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ABFD65">
            <w:pPr>
              <w:snapToGrid w:val="0"/>
              <w:spacing w:before="79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1.电气装置检查维护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58035BE8">
            <w:pPr>
              <w:snapToGrid w:val="0"/>
              <w:spacing w:before="29" w:line="219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根据举升机具体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型号更换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  <w:lang w:val="en-US" w:eastAsia="zh-CN"/>
              </w:rPr>
              <w:t>液压油及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液压油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</w:rPr>
              <w:t>管，确保更换后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val="en-US" w:eastAsia="zh-CN"/>
              </w:rPr>
              <w:t>各电气装置、机械结构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运行正常，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  <w:lang w:val="en-US" w:eastAsia="zh-CN"/>
              </w:rPr>
              <w:t>无异响，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无渗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1"/>
                <w:szCs w:val="21"/>
              </w:rPr>
              <w:t>油、漏油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1"/>
                <w:szCs w:val="21"/>
                <w:lang w:val="en-US" w:eastAsia="zh-CN"/>
              </w:rPr>
              <w:t>等现象。</w:t>
            </w:r>
          </w:p>
        </w:tc>
      </w:tr>
      <w:tr w14:paraId="05518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6B5D3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0FBEC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382340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ECD16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370089">
            <w:pPr>
              <w:snapToGrid w:val="0"/>
              <w:spacing w:before="137" w:line="187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2.机械结构点检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5963F8E2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0F5E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5B6B4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F83750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2F89E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7AEDF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77C5F1">
            <w:pPr>
              <w:snapToGrid w:val="0"/>
              <w:spacing w:before="109" w:line="205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3.检查油封有效性，消除泄露情况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591D479E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7C7CD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821B9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BEC20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6A218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3E91A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42D134">
            <w:pPr>
              <w:snapToGrid w:val="0"/>
              <w:spacing w:before="119" w:line="205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4.检查液压油油质，对质变液压油进行更换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5B4CB908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  <w:tr w14:paraId="4128B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471E9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3B544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C661C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A5B33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0C4B6D">
            <w:pPr>
              <w:snapToGrid w:val="0"/>
              <w:spacing w:before="89" w:line="220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5.对液压油滤芯进行更换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397756D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125E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46813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8996D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5A812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70C6C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7D0BB7">
            <w:pPr>
              <w:snapToGrid w:val="0"/>
              <w:spacing w:before="109" w:line="205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6.检查安全装置可靠性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2B8D93C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168F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B3AA2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B5D27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2AB2D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3A3F3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86BBD2">
            <w:pPr>
              <w:snapToGrid w:val="0"/>
              <w:spacing w:before="87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7.液压油管及其附件点检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E556AA5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DA6A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0104C6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59A7D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F286A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BA870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171017">
            <w:pPr>
              <w:snapToGrid w:val="0"/>
              <w:spacing w:before="87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8.现场5S管理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65E1CC2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E80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E85AB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CAF50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汽车运行检测分中心-四立柱举升机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3B05F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元征TLT440W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F18A9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次/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季度，共计4次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1D247">
            <w:pPr>
              <w:snapToGrid w:val="0"/>
              <w:spacing w:before="79" w:line="219" w:lineRule="auto"/>
              <w:ind w:left="12" w:leftChars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1.电气装置检查维护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E7F1240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根据举升机具体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型号更换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  <w:lang w:val="en-US" w:eastAsia="zh-CN"/>
              </w:rPr>
              <w:t>液压油及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液压油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</w:rPr>
              <w:t>管，确保更换后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val="en-US" w:eastAsia="zh-CN"/>
              </w:rPr>
              <w:t>各电气装置、机械结构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运行正常，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  <w:lang w:val="en-US" w:eastAsia="zh-CN"/>
              </w:rPr>
              <w:t>无异响，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无渗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1"/>
                <w:szCs w:val="21"/>
              </w:rPr>
              <w:t>油、漏油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1"/>
                <w:szCs w:val="21"/>
                <w:lang w:val="en-US" w:eastAsia="zh-CN"/>
              </w:rPr>
              <w:t>等现象。</w:t>
            </w:r>
          </w:p>
        </w:tc>
      </w:tr>
      <w:tr w14:paraId="788B1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47D07B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C01C6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35C2F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09117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15EC2">
            <w:pPr>
              <w:snapToGrid w:val="0"/>
              <w:spacing w:before="137" w:line="187" w:lineRule="auto"/>
              <w:ind w:left="12" w:leftChars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2.机械结构点检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82668CB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DD00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DC3E8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AB031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37836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4C925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BB22C">
            <w:pPr>
              <w:snapToGrid w:val="0"/>
              <w:spacing w:before="109" w:line="205" w:lineRule="auto"/>
              <w:ind w:left="12" w:leftChars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3.检查油封有效性，消除泄露情况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039C04B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3902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8FEAB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AD94C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26E04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61105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7FFCC">
            <w:pPr>
              <w:snapToGrid w:val="0"/>
              <w:spacing w:before="119" w:line="205" w:lineRule="auto"/>
              <w:ind w:left="12" w:leftChars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4.检查液压油油质，对质变液压油进行更换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8096383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CD0C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2DE51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07566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5C221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80D66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9E9C9">
            <w:pPr>
              <w:snapToGrid w:val="0"/>
              <w:spacing w:before="89" w:line="220" w:lineRule="auto"/>
              <w:ind w:left="12" w:leftChars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5.对液压油滤芯进行更换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CD0DE48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8E24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8DB2CB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66BCA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DAD9E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954D26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4C75B">
            <w:pPr>
              <w:snapToGrid w:val="0"/>
              <w:spacing w:before="109" w:line="205" w:lineRule="auto"/>
              <w:ind w:left="12" w:leftChars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6.检查安全装置可靠性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B4A3BB9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D271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F9001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90E29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137930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403D7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7F29A">
            <w:pPr>
              <w:snapToGrid w:val="0"/>
              <w:spacing w:before="87" w:line="219" w:lineRule="auto"/>
              <w:ind w:left="12" w:leftChars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7.液压油管及其附件点检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5E99018E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F788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6F77F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9534E6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14BE8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84D2E0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2A846">
            <w:pPr>
              <w:snapToGrid w:val="0"/>
              <w:spacing w:before="87" w:line="219" w:lineRule="auto"/>
              <w:ind w:left="12" w:left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8.现场5S管理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77BCE58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9571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60F051">
            <w:pPr>
              <w:snapToGrid w:val="0"/>
              <w:spacing w:before="62" w:line="241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831B18">
            <w:pPr>
              <w:snapToGrid w:val="0"/>
              <w:spacing w:before="6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汽车服务实验实训室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-剪式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举升机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78ADBE">
            <w:pPr>
              <w:snapToGrid w:val="0"/>
              <w:spacing w:before="6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元征TLT-630A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B0DBC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次/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季度，共计4次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C0FB34">
            <w:pPr>
              <w:snapToGrid w:val="0"/>
              <w:spacing w:before="110" w:line="204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1.电气装置检查维护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ABDFF0A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根据举升机具体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型号更换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  <w:lang w:val="en-US" w:eastAsia="zh-CN"/>
              </w:rPr>
              <w:t>液压油及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液压油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</w:rPr>
              <w:t>管，确保更换后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val="en-US" w:eastAsia="zh-CN"/>
              </w:rPr>
              <w:t>各电气装置、机械结构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运行正常，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  <w:lang w:val="en-US" w:eastAsia="zh-CN"/>
              </w:rPr>
              <w:t>无异响，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无渗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1"/>
                <w:szCs w:val="21"/>
              </w:rPr>
              <w:t>油、漏油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1"/>
                <w:szCs w:val="21"/>
                <w:lang w:val="en-US" w:eastAsia="zh-CN"/>
              </w:rPr>
              <w:t>等现象。</w:t>
            </w:r>
          </w:p>
        </w:tc>
      </w:tr>
      <w:tr w14:paraId="26E47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FFCBA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309AE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272E9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39D7C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6DBA04">
            <w:pPr>
              <w:snapToGrid w:val="0"/>
              <w:spacing w:before="128" w:line="186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2.机械结构点检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90B2F74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3FB4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89923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63362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0AA23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3F44A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4C5D5E">
            <w:pPr>
              <w:snapToGrid w:val="0"/>
              <w:spacing w:before="89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3.检查油封有效性，消除泄露情况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E49CA37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F5AD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DF48B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AF77B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B81456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19724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B9191A">
            <w:pPr>
              <w:snapToGrid w:val="0"/>
              <w:spacing w:before="120" w:line="203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4.检查液压油油质，对质变液压油进行更换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C5DB822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761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F1694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AB953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1B625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C3200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365281">
            <w:pPr>
              <w:snapToGrid w:val="0"/>
              <w:spacing w:before="101" w:line="202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5.对液压油滤芯进行更换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C684FD2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58E5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C71C8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F27FA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12F74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E092B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965DF3">
            <w:pPr>
              <w:snapToGrid w:val="0"/>
              <w:spacing w:before="122" w:line="201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6.检查安全装置可靠性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7F9E252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A25F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DB679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C0973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06D1F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5207B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4963CC">
            <w:pPr>
              <w:snapToGrid w:val="0"/>
              <w:spacing w:before="112" w:line="202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7.液压油管及其附件点检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D0BD0C2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E0B0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0F4C3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B634C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2B2BE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037F5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A2EA47">
            <w:pPr>
              <w:snapToGrid w:val="0"/>
              <w:spacing w:before="112" w:line="202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8.现场5S管理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1981B66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E35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72DD5A">
            <w:pPr>
              <w:snapToGrid w:val="0"/>
              <w:spacing w:before="61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56ADB9">
            <w:pPr>
              <w:snapToGrid w:val="0"/>
              <w:spacing w:before="6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汽车服务实验实训室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立柱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val="en-US" w:eastAsia="zh-CN"/>
              </w:rPr>
              <w:t>举升机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6BED02">
            <w:pPr>
              <w:snapToGrid w:val="0"/>
              <w:spacing w:before="6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DFDB6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次/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季度，共计4次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D56148">
            <w:pPr>
              <w:snapToGrid w:val="0"/>
              <w:spacing w:before="93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.电气装置检查维护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8851B41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根据举升机具体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型号更换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  <w:lang w:val="en-US" w:eastAsia="zh-CN"/>
              </w:rPr>
              <w:t>液压油及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液压油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</w:rPr>
              <w:t>管，确保更换后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1"/>
                <w:szCs w:val="21"/>
                <w:lang w:val="en-US" w:eastAsia="zh-CN"/>
              </w:rPr>
              <w:t>各电气装置、机械结构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运行正常，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  <w:lang w:val="en-US" w:eastAsia="zh-CN"/>
              </w:rPr>
              <w:t>无异响，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</w:rPr>
              <w:t>无渗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1"/>
                <w:szCs w:val="21"/>
              </w:rPr>
              <w:t>油、漏油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1"/>
                <w:szCs w:val="21"/>
                <w:lang w:val="en-US" w:eastAsia="zh-CN"/>
              </w:rPr>
              <w:t>等现象。</w:t>
            </w:r>
          </w:p>
        </w:tc>
      </w:tr>
      <w:tr w14:paraId="19493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09612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F18FD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F3C2F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F46A0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19EDD4">
            <w:pPr>
              <w:snapToGrid w:val="0"/>
              <w:spacing w:before="101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2.机械结构点检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732BFBA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85CF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E2214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0FBC1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C7521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1AD27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8213A2">
            <w:pPr>
              <w:snapToGrid w:val="0"/>
              <w:spacing w:before="94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3.检查油封有效性，消除泄露情况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6422A40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8770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8E286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7430F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6C894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86CC20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491EB5">
            <w:pPr>
              <w:snapToGrid w:val="0"/>
              <w:spacing w:before="103" w:line="200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4.检查液压油油质，对质变液压油进行更换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FD5A05B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8C59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FC967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AB3BC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22186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8A96C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AFDA78">
            <w:pPr>
              <w:snapToGrid w:val="0"/>
              <w:spacing w:before="125" w:line="198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5.对液压油滤芯进行更换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7087CF8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7CDBF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AE962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1A2DA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926B1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7D090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0F8CF4">
            <w:pPr>
              <w:snapToGrid w:val="0"/>
              <w:spacing w:before="115" w:line="19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6.检查安全装置可靠性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238DD2F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5BEC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A498A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9FDE7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D7AD0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5AB83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61BB2A">
            <w:pPr>
              <w:snapToGrid w:val="0"/>
              <w:spacing w:before="115" w:line="19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7.液压油管及其附件点检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722CDB4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2A74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64D63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3CDB4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A5220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EF12B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A385F9">
            <w:pPr>
              <w:snapToGrid w:val="0"/>
              <w:spacing w:before="115" w:line="19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8.现场5S管理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E8CEEDE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6BD6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D89B9F">
            <w:pPr>
              <w:snapToGrid w:val="0"/>
              <w:spacing w:before="62" w:line="241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1E12EF">
            <w:pPr>
              <w:snapToGrid w:val="0"/>
              <w:spacing w:before="6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各电机状态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81E308">
            <w:pPr>
              <w:snapToGrid w:val="0"/>
              <w:spacing w:before="62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配套电机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CED434">
            <w:pPr>
              <w:snapToGrid w:val="0"/>
              <w:spacing w:before="62" w:line="219" w:lineRule="auto"/>
              <w:ind w:left="62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次/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季度，共计4次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56ED5B">
            <w:pPr>
              <w:snapToGrid w:val="0"/>
              <w:spacing w:before="84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1.机械结构点检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ABBEEC8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各电机状态正常，无故障。</w:t>
            </w:r>
          </w:p>
        </w:tc>
      </w:tr>
      <w:tr w14:paraId="5306A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77228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4012A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515FE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4C7A2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A9E470">
            <w:pPr>
              <w:snapToGrid w:val="0"/>
              <w:spacing w:before="76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2.检查安全装置可靠性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CF8E58F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09C8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EEA70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D465C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179A0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EB0C4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C1953D">
            <w:pPr>
              <w:snapToGrid w:val="0"/>
              <w:spacing w:before="77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3.皮带磨损确认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9520AA7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791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1F14A0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8D64F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5A720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E52D00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8901E7">
            <w:pPr>
              <w:snapToGrid w:val="0"/>
              <w:spacing w:before="77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现场5S管理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73D93EB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86BD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393A7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2245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汽车运行检测分中心-车轮动平衡机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80A56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杰奔B9450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34F31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次/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季度，共计4次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2705E6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1.电源线路及绝缘情况检查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确保用电安全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8807CC6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运行工作正常无故障</w:t>
            </w:r>
          </w:p>
        </w:tc>
      </w:tr>
      <w:tr w14:paraId="1F6B0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77D10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FC59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393E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6F962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29DD9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2.电机工作运行情况检查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确保电机运转平稳、无异常现象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F83D5A1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55A4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878D0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D16E6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CAA7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F3391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87113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3.挡块、轮卡工作状况检查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对问题件进行更换。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38FE58D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73DA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90138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6D0C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AD88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229096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576A10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4.数显状况检查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，显示屏清晰、无闪烁，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开机自检正常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测量结果稳定、准确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重复性好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16631E9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B01F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51319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5786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D819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D97B3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80DB4E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5.运行异响诊断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对故障问题予以检修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6A3B8E9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0C13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D0B69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58E4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汽车运行检测分中心-扒胎机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F087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杰奔T1000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5BE5F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次/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季度，共计4次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CA0670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1.电源线路及绝缘性能检查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，确保用电安全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2A354ED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运行工作正常无故障</w:t>
            </w:r>
          </w:p>
        </w:tc>
      </w:tr>
      <w:tr w14:paraId="5B939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E0B0FB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FC41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20F0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1A39A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440A36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</w:rPr>
              <w:t>空气管路老化及泄漏检查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确保气管密封良好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216DC7B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2313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95AEF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B0E4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A4DC2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31A03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7FA74C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</w:rPr>
              <w:t>橡胶件老化检查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，对老化部件予以更换，确保其柔韧性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B838827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7171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0CBB1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22DE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DB4F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521BA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7EF5AB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</w:rPr>
              <w:t>电机运行检查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确保电机运转平稳、无异常现象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BAF500A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761B5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806AF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4E50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9FB5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8C335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942072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</w:rPr>
              <w:t>各开关、控制元件检查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确保反应灵敏、动作可靠、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无延迟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1366F8A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F509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58AAF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7EDB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汽车运行检测分中心-空压机组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09BC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英格索兰R111U-A3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32C30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次/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季度，共计4次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A43D3A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</w:rPr>
              <w:t>检查电源线路及绝缘性能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对故障问题予以检修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D283866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运行工作正常无故障</w:t>
            </w:r>
          </w:p>
        </w:tc>
      </w:tr>
      <w:tr w14:paraId="16AFC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A0316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7C71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D20E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EF8F6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28DADD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</w:rPr>
              <w:t>电机运行正常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对故障问题予以检修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5BF57495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E1C4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89C0A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54010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D35B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BE699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66D70C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</w:rPr>
              <w:t>液压油质量检查更换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对故障问题予以检修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A3A936D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3DC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3375EE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0AFE1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EB2A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174A4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B0A510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</w:rPr>
              <w:t>空气管路泄漏检查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对故障问题予以检修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9770B18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72D51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AC559B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C7639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9DA5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E0C64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2813D8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</w:rPr>
              <w:t>高压储气罐检查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确保阀门、压力表、外观等无异常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855D699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0360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CFA134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62364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机器人产学研分中心-空压机组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2091F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捷豹ZLS15Hi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F6880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次/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季度，共计4次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28E674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1.检查电源线路及绝缘性能，对故障问题予以检修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C3127D4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运行工作正常无故障</w:t>
            </w:r>
          </w:p>
        </w:tc>
      </w:tr>
      <w:tr w14:paraId="359E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34DAA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973CE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F4F0D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CF2AFB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DCAD1B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2.电机运行正常，对故障问题予以检修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5271838A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AFAE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8CC56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FCFE0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460888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D8408B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03CF42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3.液压油质量检查更换，对故障问题予以检修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A9E0AEB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04F0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C9004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6FDE1A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16F7AC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94B65D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92E33C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4.空气管路泄漏检查，对故障问题予以检修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92E7B66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69A6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620C67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E0632B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6EF27F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CE8C62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F9CA18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5.高压储气罐检查，确保阀门、压力表、外观等无异常</w:t>
            </w: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CAF7B1E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D40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219DC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B1F676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应急响应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9525D3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3A70C5">
            <w:pPr>
              <w:pStyle w:val="23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紧急报修后2小时内到场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24小时内解决故障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AAF1AF">
            <w:pPr>
              <w:snapToGrid w:val="0"/>
              <w:spacing w:before="77" w:line="219" w:lineRule="auto"/>
              <w:ind w:left="12"/>
              <w:jc w:val="left"/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出现任何故障立即到厂进行处理，金额小于500的易损件更换均由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提供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8DAE073">
            <w:pPr>
              <w:pStyle w:val="23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供应商提供备件更换</w:t>
            </w:r>
          </w:p>
        </w:tc>
      </w:tr>
    </w:tbl>
    <w:p w14:paraId="790F5434">
      <w:pPr>
        <w:pStyle w:val="11"/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4152480-5779-4E23-B4CA-C515775E04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D75DFA-FC9C-441C-8EE4-629038E31E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59A4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1515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E81515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BDDC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937F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B9937F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C06C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6BA87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C6A"/>
    <w:rsid w:val="00643BE3"/>
    <w:rsid w:val="0067722F"/>
    <w:rsid w:val="01EF27BA"/>
    <w:rsid w:val="02EE52F9"/>
    <w:rsid w:val="03463A74"/>
    <w:rsid w:val="03E46B9E"/>
    <w:rsid w:val="06D05B2E"/>
    <w:rsid w:val="081128A2"/>
    <w:rsid w:val="081B54CF"/>
    <w:rsid w:val="0A2C751F"/>
    <w:rsid w:val="0B077F8D"/>
    <w:rsid w:val="0BF952B1"/>
    <w:rsid w:val="0E3E0AE5"/>
    <w:rsid w:val="0E4C7596"/>
    <w:rsid w:val="0F602BAD"/>
    <w:rsid w:val="1091337B"/>
    <w:rsid w:val="11074842"/>
    <w:rsid w:val="114569F6"/>
    <w:rsid w:val="11CA3BB3"/>
    <w:rsid w:val="13745331"/>
    <w:rsid w:val="13906D71"/>
    <w:rsid w:val="13FC5856"/>
    <w:rsid w:val="147026FF"/>
    <w:rsid w:val="14FA03E6"/>
    <w:rsid w:val="18775C69"/>
    <w:rsid w:val="1AA11864"/>
    <w:rsid w:val="1C0C5403"/>
    <w:rsid w:val="1D383559"/>
    <w:rsid w:val="1D840FC9"/>
    <w:rsid w:val="1DDB508D"/>
    <w:rsid w:val="1E024ED4"/>
    <w:rsid w:val="208F215E"/>
    <w:rsid w:val="20BA3D21"/>
    <w:rsid w:val="23571659"/>
    <w:rsid w:val="23671171"/>
    <w:rsid w:val="253A0D01"/>
    <w:rsid w:val="25402F8D"/>
    <w:rsid w:val="270C05A6"/>
    <w:rsid w:val="27693709"/>
    <w:rsid w:val="278A4DF4"/>
    <w:rsid w:val="2807090F"/>
    <w:rsid w:val="29310257"/>
    <w:rsid w:val="2ACB01D7"/>
    <w:rsid w:val="2BD67A7F"/>
    <w:rsid w:val="2BDD0222"/>
    <w:rsid w:val="2D8C2D20"/>
    <w:rsid w:val="2DD01D90"/>
    <w:rsid w:val="2F972DDE"/>
    <w:rsid w:val="326275EE"/>
    <w:rsid w:val="33625445"/>
    <w:rsid w:val="390E091C"/>
    <w:rsid w:val="3A687850"/>
    <w:rsid w:val="3A91588D"/>
    <w:rsid w:val="3BB362FC"/>
    <w:rsid w:val="3F0C0AD9"/>
    <w:rsid w:val="3F402B4A"/>
    <w:rsid w:val="416C5E78"/>
    <w:rsid w:val="429F402B"/>
    <w:rsid w:val="43E20674"/>
    <w:rsid w:val="440F51E1"/>
    <w:rsid w:val="443D58AA"/>
    <w:rsid w:val="44C63AF1"/>
    <w:rsid w:val="455E1F7C"/>
    <w:rsid w:val="456D1E62"/>
    <w:rsid w:val="4597723C"/>
    <w:rsid w:val="465B64BB"/>
    <w:rsid w:val="46D06EA9"/>
    <w:rsid w:val="49197F96"/>
    <w:rsid w:val="4C72455F"/>
    <w:rsid w:val="4CFE5DF2"/>
    <w:rsid w:val="4E994A8B"/>
    <w:rsid w:val="50150625"/>
    <w:rsid w:val="506765BF"/>
    <w:rsid w:val="51145BE4"/>
    <w:rsid w:val="51826DFB"/>
    <w:rsid w:val="536C4EAA"/>
    <w:rsid w:val="56E147BB"/>
    <w:rsid w:val="57713D91"/>
    <w:rsid w:val="586E6522"/>
    <w:rsid w:val="5A973B22"/>
    <w:rsid w:val="5C6F4617"/>
    <w:rsid w:val="5C8956D8"/>
    <w:rsid w:val="5CCC2D25"/>
    <w:rsid w:val="5DBA7B13"/>
    <w:rsid w:val="5E9371FE"/>
    <w:rsid w:val="5F223BC2"/>
    <w:rsid w:val="5F7D1D36"/>
    <w:rsid w:val="60BC2FBB"/>
    <w:rsid w:val="61511883"/>
    <w:rsid w:val="63504AFA"/>
    <w:rsid w:val="63E43B3C"/>
    <w:rsid w:val="640970FF"/>
    <w:rsid w:val="640C569F"/>
    <w:rsid w:val="64AE4A3C"/>
    <w:rsid w:val="65891421"/>
    <w:rsid w:val="65E47E23"/>
    <w:rsid w:val="6614169E"/>
    <w:rsid w:val="67A929B2"/>
    <w:rsid w:val="68A668CF"/>
    <w:rsid w:val="693469CC"/>
    <w:rsid w:val="69DD52B6"/>
    <w:rsid w:val="6B1C31B7"/>
    <w:rsid w:val="6C895281"/>
    <w:rsid w:val="6FDC440C"/>
    <w:rsid w:val="6FF13869"/>
    <w:rsid w:val="70E76A1A"/>
    <w:rsid w:val="738B5D82"/>
    <w:rsid w:val="748D1686"/>
    <w:rsid w:val="75371D1E"/>
    <w:rsid w:val="77E96D1D"/>
    <w:rsid w:val="7956473D"/>
    <w:rsid w:val="79CC65C1"/>
    <w:rsid w:val="7AA17C39"/>
    <w:rsid w:val="7B1C4B42"/>
    <w:rsid w:val="7C460A98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方正仿宋_GB2312" w:hAnsi="方正仿宋_GB2312" w:eastAsia="方正仿宋_GB2312" w:cs="方正仿宋_GB2312"/>
      <w:sz w:val="32"/>
      <w:szCs w:val="32"/>
    </w:rPr>
  </w:style>
  <w:style w:type="paragraph" w:styleId="4">
    <w:name w:val="heading 3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方正仿宋_GB2312" w:hAnsi="方正仿宋_GB2312" w:eastAsia="方正仿宋_GB2312" w:cs="方正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方正仿宋_GB2312" w:hAnsi="方正仿宋_GB2312" w:eastAsia="方正仿宋_GB2312" w:cs="方正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方正仿宋_GB2312" w:hAnsi="方正仿宋_GB2312" w:eastAsia="方正仿宋_GB2312" w:cs="方正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方正仿宋_GB2312" w:hAnsi="方正仿宋_GB2312" w:eastAsia="方正仿宋_GB2312" w:cs="方正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方正仿宋_GB2312" w:hAnsi="方正仿宋_GB2312" w:eastAsia="方正仿宋_GB2312" w:cs="方正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方正仿宋_GB2312" w:hAnsi="方正仿宋_GB2312" w:eastAsia="方正仿宋_GB2312" w:cs="方正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方正仿宋_GB2312" w:hAnsi="方正仿宋_GB2312" w:eastAsia="方正仿宋_GB2312" w:cs="方正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方正仿宋_GB2312" w:hAnsi="方正仿宋_GB2312" w:eastAsia="方正仿宋_GB2312" w:cs="方正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方正仿宋_GB2312" w:hAnsi="方正仿宋_GB2312" w:eastAsia="方正仿宋_GB2312" w:cs="方正仿宋_GB2312"/>
      <w:sz w:val="32"/>
      <w:szCs w:val="32"/>
    </w:rPr>
  </w:style>
  <w:style w:type="character" w:customStyle="1" w:styleId="21">
    <w:name w:val="标题 3 Char"/>
    <w:link w:val="4"/>
    <w:qFormat/>
    <w:uiPriority w:val="0"/>
    <w:rPr>
      <w:rFonts w:ascii="方正仿宋_GB2312" w:hAnsi="方正仿宋_GB2312" w:eastAsia="方正仿宋_GB2312" w:cs="方正仿宋_GB2312"/>
      <w:sz w:val="32"/>
      <w:szCs w:val="32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1435</Words>
  <Characters>1541</Characters>
  <Lines>0</Lines>
  <Paragraphs>0</Paragraphs>
  <TotalTime>0</TotalTime>
  <ScaleCrop>false</ScaleCrop>
  <LinksUpToDate>false</LinksUpToDate>
  <CharactersWithSpaces>1541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2025-09-24T02:31:00Z</dcterms:created>
  <dc:creator>LRJ</dc:creator>
  <cp:lastModifiedBy>雷汝婧</cp:lastModifiedBy>
  <dcterms:modified xsi:type="dcterms:W3CDTF">2025-09-25T03:06:19Z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eyJoZGlkIjoiZjUyMzNkZWE0NzU5MjFmYzM2ZTY0OTVhNTEwOGI4ODMiLCJ1c2VySWQiOiI0NDU5MDI2NzIifQ==</vt:lpwstr>
  </property>
  <property fmtid="{D5CDD505-2E9C-101B-9397-08002B2CF9AE}" pid="4" name="ICV">
    <vt:lpwstr>1A032CB50CB94070994FB7CCE59E5165_13</vt:lpwstr>
  </property>
</Properties>
</file>